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313" w:rsidRPr="00251313" w:rsidRDefault="00251313" w:rsidP="00251313">
      <w:pPr>
        <w:pBdr>
          <w:bottom w:val="dashed" w:sz="6" w:space="4" w:color="C2C2C2"/>
        </w:pBdr>
        <w:spacing w:after="0" w:line="240" w:lineRule="auto"/>
        <w:ind w:firstLine="709"/>
        <w:jc w:val="center"/>
        <w:textAlignment w:val="baseline"/>
        <w:outlineLvl w:val="0"/>
        <w:rPr>
          <w:rFonts w:ascii="Times New Roman" w:eastAsia="Times New Roman" w:hAnsi="Times New Roman" w:cs="Times New Roman"/>
          <w:b/>
          <w:color w:val="0088CC"/>
          <w:kern w:val="36"/>
          <w:sz w:val="40"/>
          <w:szCs w:val="28"/>
          <w:lang w:eastAsia="ru-RU"/>
        </w:rPr>
      </w:pPr>
      <w:r w:rsidRPr="00251313">
        <w:rPr>
          <w:rFonts w:ascii="Times New Roman" w:eastAsia="Times New Roman" w:hAnsi="Times New Roman" w:cs="Times New Roman"/>
          <w:b/>
          <w:color w:val="0088CC"/>
          <w:kern w:val="36"/>
          <w:sz w:val="40"/>
          <w:szCs w:val="28"/>
          <w:lang w:eastAsia="ru-RU"/>
        </w:rPr>
        <w:t>Программа молодой специалист в 2019-2020 году</w:t>
      </w:r>
    </w:p>
    <w:p w:rsidR="00251313" w:rsidRPr="00251313" w:rsidRDefault="00251313" w:rsidP="00251313">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251313">
        <w:rPr>
          <w:rFonts w:ascii="Times New Roman" w:eastAsia="Times New Roman" w:hAnsi="Times New Roman" w:cs="Times New Roman"/>
          <w:color w:val="000000"/>
          <w:sz w:val="28"/>
          <w:szCs w:val="28"/>
          <w:lang w:eastAsia="ru-RU"/>
        </w:rPr>
        <w:t>Как показывает современная статистика, в российской глубинке до сих пор присутствует нехватка специалистов основных профессий. К таковым можно отнести, например, учителей, медицинских работников, сотрудников социальной сферы и т.д. В целях обеспечения максимально равномерного распределения рабочей силы по территории нашего государства, Правительством РФ была разработана и утверждена специальная программа для молодых специалистов.</w:t>
      </w:r>
    </w:p>
    <w:p w:rsidR="00251313" w:rsidRPr="00251313" w:rsidRDefault="00251313" w:rsidP="00251313">
      <w:pPr>
        <w:pBdr>
          <w:bottom w:val="dashed" w:sz="6" w:space="4" w:color="C2C2C2"/>
        </w:pBdr>
        <w:spacing w:after="0" w:line="240" w:lineRule="auto"/>
        <w:ind w:firstLine="709"/>
        <w:jc w:val="center"/>
        <w:textAlignment w:val="baseline"/>
        <w:outlineLvl w:val="1"/>
        <w:rPr>
          <w:rFonts w:ascii="Times New Roman" w:eastAsia="Times New Roman" w:hAnsi="Times New Roman" w:cs="Times New Roman"/>
          <w:b/>
          <w:color w:val="0088CC"/>
          <w:sz w:val="28"/>
          <w:szCs w:val="28"/>
          <w:lang w:eastAsia="ru-RU"/>
        </w:rPr>
      </w:pPr>
      <w:r w:rsidRPr="00251313">
        <w:rPr>
          <w:rFonts w:ascii="Times New Roman" w:eastAsia="Times New Roman" w:hAnsi="Times New Roman" w:cs="Times New Roman"/>
          <w:b/>
          <w:color w:val="0088CC"/>
          <w:sz w:val="28"/>
          <w:szCs w:val="28"/>
          <w:lang w:eastAsia="ru-RU"/>
        </w:rPr>
        <w:t>Поддержка молодых специалистов</w:t>
      </w:r>
    </w:p>
    <w:p w:rsidR="00251313" w:rsidRPr="00251313" w:rsidRDefault="00251313" w:rsidP="00251313">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251313">
        <w:rPr>
          <w:rFonts w:ascii="Times New Roman" w:eastAsia="Times New Roman" w:hAnsi="Times New Roman" w:cs="Times New Roman"/>
          <w:color w:val="000000"/>
          <w:sz w:val="28"/>
          <w:szCs w:val="28"/>
          <w:lang w:eastAsia="ru-RU"/>
        </w:rPr>
        <w:t>Основная суть программы поддержки молодых специалистов заключается в предоставлении данной категории граждан особых льгот и дополнительных привилегий. Все они должны привести к тому, что молодые специалисты заинтересуются представленными предложениями и согласятся осуществлять свою трудовую деятельность в отдаленных уголках страны.</w:t>
      </w:r>
    </w:p>
    <w:p w:rsidR="00251313" w:rsidRPr="00251313" w:rsidRDefault="00251313" w:rsidP="00251313">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251313">
        <w:rPr>
          <w:rFonts w:ascii="Times New Roman" w:eastAsia="Times New Roman" w:hAnsi="Times New Roman" w:cs="Times New Roman"/>
          <w:color w:val="000000"/>
          <w:sz w:val="28"/>
          <w:szCs w:val="28"/>
          <w:lang w:eastAsia="ru-RU"/>
        </w:rPr>
        <w:t>Одним из главных критериев данной программы, безусловно, выступает возможность предоставления молодым специалистам льготного жилья. Если учесть, что в нашей стране вопрос с приобретением собственных квадратных метров стоит слишком остро, можно понять, что такая привилегия является действительно существенной и заманчивой.</w:t>
      </w:r>
    </w:p>
    <w:p w:rsidR="00251313" w:rsidRPr="00251313" w:rsidRDefault="00251313" w:rsidP="00251313">
      <w:pPr>
        <w:spacing w:after="0" w:line="240" w:lineRule="auto"/>
        <w:ind w:firstLine="709"/>
        <w:jc w:val="both"/>
        <w:textAlignment w:val="baseline"/>
        <w:rPr>
          <w:rFonts w:ascii="Times New Roman" w:eastAsia="Times New Roman" w:hAnsi="Times New Roman" w:cs="Times New Roman"/>
          <w:sz w:val="28"/>
          <w:szCs w:val="28"/>
          <w:lang w:eastAsia="ru-RU"/>
        </w:rPr>
      </w:pPr>
      <w:r w:rsidRPr="00251313">
        <w:rPr>
          <w:rFonts w:ascii="Times New Roman" w:eastAsia="Times New Roman" w:hAnsi="Times New Roman" w:cs="Times New Roman"/>
          <w:color w:val="000000"/>
          <w:sz w:val="28"/>
          <w:szCs w:val="28"/>
          <w:lang w:eastAsia="ru-RU"/>
        </w:rPr>
        <w:t xml:space="preserve">Законодательными нормами были установлены определенные требования в отношении кандидатов на использование льготной программы. </w:t>
      </w:r>
      <w:r w:rsidRPr="00251313">
        <w:rPr>
          <w:rFonts w:ascii="Times New Roman" w:eastAsia="Times New Roman" w:hAnsi="Times New Roman" w:cs="Times New Roman"/>
          <w:sz w:val="28"/>
          <w:szCs w:val="28"/>
          <w:lang w:eastAsia="ru-RU"/>
        </w:rPr>
        <w:t>К основным из них можно отнести:</w:t>
      </w:r>
    </w:p>
    <w:p w:rsidR="00251313" w:rsidRPr="00251313" w:rsidRDefault="00251313" w:rsidP="00251313">
      <w:pPr>
        <w:numPr>
          <w:ilvl w:val="0"/>
          <w:numId w:val="1"/>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251313">
        <w:rPr>
          <w:rFonts w:ascii="Times New Roman" w:eastAsia="Times New Roman" w:hAnsi="Times New Roman" w:cs="Times New Roman"/>
          <w:sz w:val="28"/>
          <w:szCs w:val="28"/>
          <w:lang w:eastAsia="ru-RU"/>
        </w:rPr>
        <w:t>Наличие определенного возраста у заявителя, а именно – не старше 35 лет.</w:t>
      </w:r>
    </w:p>
    <w:p w:rsidR="00251313" w:rsidRPr="00251313" w:rsidRDefault="00251313" w:rsidP="00251313">
      <w:pPr>
        <w:numPr>
          <w:ilvl w:val="0"/>
          <w:numId w:val="1"/>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251313">
        <w:rPr>
          <w:rFonts w:ascii="Times New Roman" w:eastAsia="Times New Roman" w:hAnsi="Times New Roman" w:cs="Times New Roman"/>
          <w:sz w:val="28"/>
          <w:szCs w:val="28"/>
          <w:lang w:eastAsia="ru-RU"/>
        </w:rPr>
        <w:t>Обязательное наличие определенного профессионального образования, которое по профилю будет соответствовать будущему направлению работы молодого специалиста.</w:t>
      </w:r>
    </w:p>
    <w:p w:rsidR="00251313" w:rsidRPr="00251313" w:rsidRDefault="00251313" w:rsidP="00A93BB1">
      <w:pPr>
        <w:numPr>
          <w:ilvl w:val="0"/>
          <w:numId w:val="1"/>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251313">
        <w:rPr>
          <w:rFonts w:ascii="Times New Roman" w:eastAsia="Times New Roman" w:hAnsi="Times New Roman" w:cs="Times New Roman"/>
          <w:sz w:val="28"/>
          <w:szCs w:val="28"/>
          <w:lang w:eastAsia="ru-RU"/>
        </w:rPr>
        <w:t>Наличие минимального опыта работы – от 3 лет. Следует отметить, что у соискателя опыт должен иметься именно по тому направлению, в котором он ранее получил соответствующее образование, то есть по профильному.</w:t>
      </w:r>
    </w:p>
    <w:p w:rsidR="00A93BB1" w:rsidRDefault="00251313" w:rsidP="00A93BB1">
      <w:pPr>
        <w:spacing w:after="0" w:line="240" w:lineRule="auto"/>
        <w:ind w:firstLine="709"/>
        <w:jc w:val="both"/>
        <w:textAlignment w:val="baseline"/>
        <w:rPr>
          <w:rFonts w:ascii="Times New Roman" w:eastAsia="Times New Roman" w:hAnsi="Times New Roman" w:cs="Times New Roman"/>
          <w:sz w:val="28"/>
          <w:szCs w:val="28"/>
          <w:lang w:eastAsia="ru-RU"/>
        </w:rPr>
      </w:pPr>
      <w:r w:rsidRPr="00251313">
        <w:rPr>
          <w:rFonts w:ascii="Times New Roman" w:eastAsia="Times New Roman" w:hAnsi="Times New Roman" w:cs="Times New Roman"/>
          <w:sz w:val="28"/>
          <w:szCs w:val="28"/>
          <w:lang w:eastAsia="ru-RU"/>
        </w:rPr>
        <w:t>Необходимость начала трудовой деятельности в течение следующих трех месяцев, после окончания обучения в соответствующем заведении. При этом статус молодого специалиста будет сохранен за физическим лицом до того момента, пока стаж его работы не достигнет 3 лет.</w:t>
      </w:r>
    </w:p>
    <w:p w:rsidR="00A93BB1" w:rsidRDefault="00A93BB1" w:rsidP="00A93BB1">
      <w:pPr>
        <w:spacing w:after="0" w:line="240" w:lineRule="auto"/>
        <w:ind w:firstLine="709"/>
        <w:jc w:val="both"/>
        <w:textAlignment w:val="baseline"/>
        <w:rPr>
          <w:rFonts w:ascii="Times New Roman" w:eastAsia="Times New Roman" w:hAnsi="Times New Roman" w:cs="Times New Roman"/>
          <w:sz w:val="28"/>
          <w:szCs w:val="28"/>
          <w:lang w:eastAsia="ru-RU"/>
        </w:rPr>
      </w:pPr>
    </w:p>
    <w:p w:rsidR="00A93BB1" w:rsidRPr="00251313" w:rsidRDefault="00A93BB1" w:rsidP="00A93BB1">
      <w:pPr>
        <w:spacing w:after="0" w:line="240" w:lineRule="auto"/>
        <w:ind w:firstLine="709"/>
        <w:jc w:val="center"/>
        <w:textAlignment w:val="baseline"/>
        <w:rPr>
          <w:rFonts w:ascii="Times New Roman" w:eastAsia="Times New Roman" w:hAnsi="Times New Roman" w:cs="Times New Roman"/>
          <w:b/>
          <w:color w:val="0088CC"/>
          <w:sz w:val="28"/>
          <w:szCs w:val="28"/>
          <w:lang w:eastAsia="ru-RU"/>
        </w:rPr>
      </w:pPr>
      <w:r w:rsidRPr="00A93BB1">
        <w:rPr>
          <w:rFonts w:ascii="Times New Roman" w:eastAsia="Times New Roman" w:hAnsi="Times New Roman" w:cs="Times New Roman"/>
          <w:b/>
          <w:color w:val="0088CC"/>
          <w:sz w:val="28"/>
          <w:szCs w:val="28"/>
          <w:lang w:eastAsia="ru-RU"/>
        </w:rPr>
        <w:t xml:space="preserve"> </w:t>
      </w:r>
      <w:r w:rsidRPr="00251313">
        <w:rPr>
          <w:rFonts w:ascii="Times New Roman" w:eastAsia="Times New Roman" w:hAnsi="Times New Roman" w:cs="Times New Roman"/>
          <w:b/>
          <w:color w:val="0088CC"/>
          <w:sz w:val="28"/>
          <w:szCs w:val="28"/>
          <w:lang w:eastAsia="ru-RU"/>
        </w:rPr>
        <w:t>Жилье молодым специалистам</w:t>
      </w:r>
    </w:p>
    <w:p w:rsidR="00A93BB1" w:rsidRPr="00251313" w:rsidRDefault="00A93BB1" w:rsidP="00A93BB1">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251313">
        <w:rPr>
          <w:rFonts w:ascii="Times New Roman" w:eastAsia="Times New Roman" w:hAnsi="Times New Roman" w:cs="Times New Roman"/>
          <w:color w:val="000000"/>
          <w:sz w:val="28"/>
          <w:szCs w:val="28"/>
          <w:lang w:eastAsia="ru-RU"/>
        </w:rPr>
        <w:t>Возможность получения личного жилья на льготных условиях, безусловно, является главной привилегий молодых специалистов. Следует отметить, что данный статус сохраняется у сотрудника только в течение 3 лет, после окончания соответствующего обучения. В некоторых случаях период его сохранения может быть продлен, например, в случаях:</w:t>
      </w:r>
    </w:p>
    <w:p w:rsidR="00A93BB1" w:rsidRPr="003745F7" w:rsidRDefault="00A93BB1" w:rsidP="00A93BB1">
      <w:pPr>
        <w:pStyle w:val="a4"/>
        <w:numPr>
          <w:ilvl w:val="0"/>
          <w:numId w:val="2"/>
        </w:numPr>
        <w:spacing w:after="0" w:line="240" w:lineRule="auto"/>
        <w:jc w:val="both"/>
        <w:textAlignment w:val="baseline"/>
        <w:rPr>
          <w:rFonts w:ascii="Times New Roman" w:eastAsia="Times New Roman" w:hAnsi="Times New Roman" w:cs="Times New Roman"/>
          <w:color w:val="000000"/>
          <w:sz w:val="28"/>
          <w:szCs w:val="28"/>
          <w:lang w:eastAsia="ru-RU"/>
        </w:rPr>
      </w:pPr>
      <w:r w:rsidRPr="003745F7">
        <w:rPr>
          <w:rFonts w:ascii="Times New Roman" w:eastAsia="Times New Roman" w:hAnsi="Times New Roman" w:cs="Times New Roman"/>
          <w:color w:val="000000"/>
          <w:sz w:val="28"/>
          <w:szCs w:val="28"/>
          <w:lang w:eastAsia="ru-RU"/>
        </w:rPr>
        <w:t>призыва на военную службу;</w:t>
      </w:r>
    </w:p>
    <w:p w:rsidR="00A93BB1" w:rsidRPr="003745F7" w:rsidRDefault="00A93BB1" w:rsidP="00A93BB1">
      <w:pPr>
        <w:pStyle w:val="a4"/>
        <w:numPr>
          <w:ilvl w:val="0"/>
          <w:numId w:val="2"/>
        </w:numPr>
        <w:spacing w:after="0" w:line="240" w:lineRule="auto"/>
        <w:jc w:val="both"/>
        <w:textAlignment w:val="baseline"/>
        <w:rPr>
          <w:rFonts w:ascii="Times New Roman" w:eastAsia="Times New Roman" w:hAnsi="Times New Roman" w:cs="Times New Roman"/>
          <w:color w:val="000000"/>
          <w:sz w:val="28"/>
          <w:szCs w:val="28"/>
          <w:lang w:eastAsia="ru-RU"/>
        </w:rPr>
      </w:pPr>
      <w:r w:rsidRPr="003745F7">
        <w:rPr>
          <w:rFonts w:ascii="Times New Roman" w:eastAsia="Times New Roman" w:hAnsi="Times New Roman" w:cs="Times New Roman"/>
          <w:color w:val="000000"/>
          <w:sz w:val="28"/>
          <w:szCs w:val="28"/>
          <w:lang w:eastAsia="ru-RU"/>
        </w:rPr>
        <w:t>при поступлении на дополнительное обучение, после получения высшего образования;</w:t>
      </w:r>
    </w:p>
    <w:p w:rsidR="00A93BB1" w:rsidRPr="003745F7" w:rsidRDefault="00A93BB1" w:rsidP="00A93BB1">
      <w:pPr>
        <w:pStyle w:val="a4"/>
        <w:numPr>
          <w:ilvl w:val="0"/>
          <w:numId w:val="2"/>
        </w:numPr>
        <w:spacing w:after="0" w:line="240" w:lineRule="auto"/>
        <w:jc w:val="both"/>
        <w:textAlignment w:val="baseline"/>
        <w:rPr>
          <w:rFonts w:ascii="Times New Roman" w:eastAsia="Times New Roman" w:hAnsi="Times New Roman" w:cs="Times New Roman"/>
          <w:color w:val="000000"/>
          <w:sz w:val="28"/>
          <w:szCs w:val="28"/>
          <w:lang w:eastAsia="ru-RU"/>
        </w:rPr>
      </w:pPr>
      <w:r w:rsidRPr="003745F7">
        <w:rPr>
          <w:rFonts w:ascii="Times New Roman" w:eastAsia="Times New Roman" w:hAnsi="Times New Roman" w:cs="Times New Roman"/>
          <w:color w:val="000000"/>
          <w:sz w:val="28"/>
          <w:szCs w:val="28"/>
          <w:lang w:eastAsia="ru-RU"/>
        </w:rPr>
        <w:lastRenderedPageBreak/>
        <w:t>при оформлении отпуска по беременности и родам, до момента достижения ребенком трехлетнего возраста.</w:t>
      </w:r>
    </w:p>
    <w:p w:rsidR="00A93BB1" w:rsidRPr="00251313" w:rsidRDefault="00A93BB1" w:rsidP="00A93BB1">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251313">
        <w:rPr>
          <w:rFonts w:ascii="Times New Roman" w:eastAsia="Times New Roman" w:hAnsi="Times New Roman" w:cs="Times New Roman"/>
          <w:color w:val="000000"/>
          <w:sz w:val="28"/>
          <w:szCs w:val="28"/>
          <w:lang w:eastAsia="ru-RU"/>
        </w:rPr>
        <w:t>Во всех вышеуказанных ситуациях, период действия статуса молодого специалиста может быть увеличен ровно вдвое.</w:t>
      </w:r>
    </w:p>
    <w:p w:rsidR="00A93BB1" w:rsidRPr="00251313" w:rsidRDefault="00A93BB1" w:rsidP="00A93BB1">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251313">
        <w:rPr>
          <w:rFonts w:ascii="Times New Roman" w:eastAsia="Times New Roman" w:hAnsi="Times New Roman" w:cs="Times New Roman"/>
          <w:color w:val="000000"/>
          <w:sz w:val="28"/>
          <w:szCs w:val="28"/>
          <w:lang w:eastAsia="ru-RU"/>
        </w:rPr>
        <w:t>Основное преимущество жилищной программы для молодых специалистов, безусловно, заключается в предоставлении субсидии в достаточно крупном размере. В соответствии с установленными требованиями, сумма компенсации со стороны государства составит ровно 70%. Отсчет при этом следует начинать с полной стоимости жилья, которая прописывается в договоре купли-продажи, а также в иных соответствующих документах.</w:t>
      </w:r>
    </w:p>
    <w:p w:rsidR="00A93BB1" w:rsidRPr="00251313" w:rsidRDefault="00A93BB1" w:rsidP="00A93BB1">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251313">
        <w:rPr>
          <w:rFonts w:ascii="Times New Roman" w:eastAsia="Times New Roman" w:hAnsi="Times New Roman" w:cs="Times New Roman"/>
          <w:color w:val="000000"/>
          <w:sz w:val="28"/>
          <w:szCs w:val="28"/>
          <w:lang w:eastAsia="ru-RU"/>
        </w:rPr>
        <w:t>Однако следует помнить о том, что факт предоставления существенной субсидии государством еще не означает, что квартира достанется специалисту практически бесплатно. Современные цены на жилье представляют собой достаточно высокие суммы, даже если речь идет об отдаленных районах нашей страны и сельской местности. Именно поэтому сначала заинтересованному лицу следует позаботиться о накоплении обязательного капитала, минимальный размер которого составит 30% от общей стоимости конкретного жилья.</w:t>
      </w:r>
    </w:p>
    <w:p w:rsidR="00251313" w:rsidRPr="00251313" w:rsidRDefault="00A93BB1" w:rsidP="00A93BB1">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251313">
        <w:rPr>
          <w:rFonts w:ascii="Times New Roman" w:eastAsia="Times New Roman" w:hAnsi="Times New Roman" w:cs="Times New Roman"/>
          <w:color w:val="000000"/>
          <w:sz w:val="28"/>
          <w:szCs w:val="28"/>
          <w:lang w:eastAsia="ru-RU"/>
        </w:rPr>
        <w:t>Помимо этого, оформление данной льготы подразумевает предварительной сбор обязательного пакета документов. В него, прежде всего, входят бумаги, которые смогут подтвердить факт отсутствия в собственности гражданина другой недвижимости. В противном случае, если она имеется, уполномоченным лицом обязательно будет вынесено отрицательное решение по данной заявке физического лица.</w:t>
      </w:r>
    </w:p>
    <w:p w:rsidR="00251313" w:rsidRPr="00251313" w:rsidRDefault="00251313" w:rsidP="00251313">
      <w:pPr>
        <w:pBdr>
          <w:bottom w:val="dashed" w:sz="6" w:space="4" w:color="C2C2C2"/>
        </w:pBdr>
        <w:spacing w:after="0" w:line="240" w:lineRule="auto"/>
        <w:ind w:firstLine="709"/>
        <w:jc w:val="center"/>
        <w:textAlignment w:val="baseline"/>
        <w:outlineLvl w:val="1"/>
        <w:rPr>
          <w:rFonts w:ascii="Times New Roman" w:eastAsia="Times New Roman" w:hAnsi="Times New Roman" w:cs="Times New Roman"/>
          <w:b/>
          <w:color w:val="0088CC"/>
          <w:sz w:val="28"/>
          <w:szCs w:val="28"/>
          <w:lang w:eastAsia="ru-RU"/>
        </w:rPr>
      </w:pPr>
      <w:bookmarkStart w:id="0" w:name="_GoBack"/>
      <w:r w:rsidRPr="00251313">
        <w:rPr>
          <w:rFonts w:ascii="Times New Roman" w:eastAsia="Times New Roman" w:hAnsi="Times New Roman" w:cs="Times New Roman"/>
          <w:b/>
          <w:color w:val="0088CC"/>
          <w:sz w:val="28"/>
          <w:szCs w:val="28"/>
          <w:lang w:eastAsia="ru-RU"/>
        </w:rPr>
        <w:t>Выплаты молодым специалистам</w:t>
      </w:r>
    </w:p>
    <w:bookmarkEnd w:id="0"/>
    <w:p w:rsidR="00251313" w:rsidRPr="00251313" w:rsidRDefault="00251313" w:rsidP="00251313">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251313">
        <w:rPr>
          <w:rFonts w:ascii="Times New Roman" w:eastAsia="Times New Roman" w:hAnsi="Times New Roman" w:cs="Times New Roman"/>
          <w:color w:val="000000"/>
          <w:sz w:val="28"/>
          <w:szCs w:val="28"/>
          <w:lang w:eastAsia="ru-RU"/>
        </w:rPr>
        <w:t>Помимо основного вида помощи, связанного с предоставлением жилья на льготных условиях, молодым специалистам в нашей стране могут быть переданы и дополнительные льготы, выраженные в установлении определенных выплат. Данные выплаты должны выступать в роли регулярной материальной поддержки для стимулирования этой категории служащих.</w:t>
      </w:r>
    </w:p>
    <w:p w:rsidR="00251313" w:rsidRPr="00251313" w:rsidRDefault="00251313" w:rsidP="00251313">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251313">
        <w:rPr>
          <w:rFonts w:ascii="Times New Roman" w:eastAsia="Times New Roman" w:hAnsi="Times New Roman" w:cs="Times New Roman"/>
          <w:color w:val="000000"/>
          <w:sz w:val="28"/>
          <w:szCs w:val="28"/>
          <w:lang w:eastAsia="ru-RU"/>
        </w:rPr>
        <w:t>Предоставление данного вида поддержки может быть осуществлено на основании ведомственных отраслевых соглашений. В большинстве случаев наличие таких выплат предусмотрено на государственных либо муниципальных предприятиях. Что же касается частных компаний – данный вид помощи там также может иметься. Однако в этом случае материальная поддержка должна быть установлена различными локальными актами организации, включая коллективные договоры либо иные документы. С подобными бумагами должен быть ознакомлен каждый новый служащий во время своего официального трудоустройства в компанию. В данных положениях указываются не только регулярные суммы начисляемых выплат, но и порядок их установления, а также иные важные нюансы.</w:t>
      </w:r>
    </w:p>
    <w:p w:rsidR="00251313" w:rsidRPr="00251313" w:rsidRDefault="00251313" w:rsidP="00251313">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251313">
        <w:rPr>
          <w:rFonts w:ascii="Times New Roman" w:eastAsia="Times New Roman" w:hAnsi="Times New Roman" w:cs="Times New Roman"/>
          <w:color w:val="000000"/>
          <w:sz w:val="28"/>
          <w:szCs w:val="28"/>
          <w:lang w:eastAsia="ru-RU"/>
        </w:rPr>
        <w:t xml:space="preserve">В большинстве случаев, надбавки молодым специалистам высчитываются на основании такого показателя, как количество базовых единиц. Например, сотрудникам, у которых имеется диплом о среднем либо высшем профессиональном образовании, назначается доплата в 6 базовых единиц. Специалисты, которые закончили обучение с красным дипломом, могут претендовать на получение надбавки в размере 8 базовых единиц. Иные правила могут быть установлены </w:t>
      </w:r>
      <w:r w:rsidRPr="00251313">
        <w:rPr>
          <w:rFonts w:ascii="Times New Roman" w:eastAsia="Times New Roman" w:hAnsi="Times New Roman" w:cs="Times New Roman"/>
          <w:color w:val="000000"/>
          <w:sz w:val="28"/>
          <w:szCs w:val="28"/>
          <w:lang w:eastAsia="ru-RU"/>
        </w:rPr>
        <w:lastRenderedPageBreak/>
        <w:t>внутренними актами различных предприятий. Главное – чтобы эти акты не ухудшали текущего положения служащих.</w:t>
      </w:r>
    </w:p>
    <w:p w:rsidR="00251313" w:rsidRPr="00251313" w:rsidRDefault="00251313" w:rsidP="00251313">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251313">
        <w:rPr>
          <w:rFonts w:ascii="Times New Roman" w:eastAsia="Times New Roman" w:hAnsi="Times New Roman" w:cs="Times New Roman"/>
          <w:color w:val="000000"/>
          <w:sz w:val="28"/>
          <w:szCs w:val="28"/>
          <w:lang w:eastAsia="ru-RU"/>
        </w:rPr>
        <w:t>Если говорить о такой величине, как базовая единица – ее точный размер устанавливается действующим Законом о бюджете. Более того, регулярно в данный размер могут вноситься различные поправки, в соответствии с решением уполномоченного органа.</w:t>
      </w:r>
    </w:p>
    <w:p w:rsidR="00251313" w:rsidRPr="00251313" w:rsidRDefault="00251313" w:rsidP="00251313">
      <w:pPr>
        <w:pBdr>
          <w:bottom w:val="dashed" w:sz="6" w:space="4" w:color="C2C2C2"/>
        </w:pBdr>
        <w:spacing w:after="0" w:line="240" w:lineRule="auto"/>
        <w:ind w:firstLine="709"/>
        <w:jc w:val="center"/>
        <w:textAlignment w:val="baseline"/>
        <w:outlineLvl w:val="1"/>
        <w:rPr>
          <w:rFonts w:ascii="Times New Roman" w:eastAsia="Times New Roman" w:hAnsi="Times New Roman" w:cs="Times New Roman"/>
          <w:b/>
          <w:color w:val="0088CC"/>
          <w:sz w:val="28"/>
          <w:szCs w:val="28"/>
          <w:lang w:eastAsia="ru-RU"/>
        </w:rPr>
      </w:pPr>
      <w:r w:rsidRPr="00251313">
        <w:rPr>
          <w:rFonts w:ascii="Times New Roman" w:eastAsia="Times New Roman" w:hAnsi="Times New Roman" w:cs="Times New Roman"/>
          <w:b/>
          <w:color w:val="0088CC"/>
          <w:sz w:val="28"/>
          <w:szCs w:val="28"/>
          <w:lang w:eastAsia="ru-RU"/>
        </w:rPr>
        <w:t>Доплаты молодым специалистам</w:t>
      </w:r>
    </w:p>
    <w:p w:rsidR="00251313" w:rsidRPr="00251313" w:rsidRDefault="00251313" w:rsidP="00251313">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251313">
        <w:rPr>
          <w:rFonts w:ascii="Times New Roman" w:eastAsia="Times New Roman" w:hAnsi="Times New Roman" w:cs="Times New Roman"/>
          <w:color w:val="000000"/>
          <w:sz w:val="28"/>
          <w:szCs w:val="28"/>
          <w:lang w:eastAsia="ru-RU"/>
        </w:rPr>
        <w:t>Как уже было сказано выше, современные законодательные нормы предусматривают достаточно большое количество самых различных льгот и привилегий для молодых специалистов. К ним, например, можно отнести и компенсации за произведенные служащими транспортные расходы. В соответствии с установленными правилами, каждый молодой специалист вправе претендовать на получение ровно 50% от общей суммы транспортных расходов за определенный временной период.</w:t>
      </w:r>
    </w:p>
    <w:p w:rsidR="00251313" w:rsidRPr="00251313" w:rsidRDefault="00251313" w:rsidP="00251313">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251313">
        <w:rPr>
          <w:rFonts w:ascii="Times New Roman" w:eastAsia="Times New Roman" w:hAnsi="Times New Roman" w:cs="Times New Roman"/>
          <w:color w:val="000000"/>
          <w:sz w:val="28"/>
          <w:szCs w:val="28"/>
          <w:lang w:eastAsia="ru-RU"/>
        </w:rPr>
        <w:t>Отдельно следует упомянуть и о процедуре назначения данного вида компенсации. Прежде всего, молодой специалист сам должен проявить инициативу, написав соответствующее заявление на имя своего непосредственного руководителя. Необходимо отметить, что право на оформление такой компенсации распространяется лишь на тех сотрудников, возраст которых еще не достиг 30 лет. В момент достижения этого возраста, право на получение такой выплаты автоматически аннулируется.</w:t>
      </w:r>
    </w:p>
    <w:p w:rsidR="00251313" w:rsidRPr="00251313" w:rsidRDefault="00251313" w:rsidP="00251313">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251313">
        <w:rPr>
          <w:rFonts w:ascii="Times New Roman" w:eastAsia="Times New Roman" w:hAnsi="Times New Roman" w:cs="Times New Roman"/>
          <w:color w:val="000000"/>
          <w:sz w:val="28"/>
          <w:szCs w:val="28"/>
          <w:lang w:eastAsia="ru-RU"/>
        </w:rPr>
        <w:t>Что касается границ распространения данной компенсации – она действует в отношении практически всех видов общественного транспорта. Исключением будет являться такси, за его услуги получить денежные средства не получится.</w:t>
      </w:r>
    </w:p>
    <w:p w:rsidR="00251313" w:rsidRPr="00251313" w:rsidRDefault="00251313" w:rsidP="00251313">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251313">
        <w:rPr>
          <w:rFonts w:ascii="Times New Roman" w:eastAsia="Times New Roman" w:hAnsi="Times New Roman" w:cs="Times New Roman"/>
          <w:color w:val="000000"/>
          <w:sz w:val="28"/>
          <w:szCs w:val="28"/>
          <w:lang w:eastAsia="ru-RU"/>
        </w:rPr>
        <w:t>Необходимо отметить, что даже в столичном регионе предусмотрены определенные доплаты для молодых специалистов. Например, в Москве, а также в Санкт-Петербурге такой сотрудник может получить надбавку в размере 40% к основной сумме регулярной заработной платы. В том случае, если ранее специалист окончил свое обучение с красным дипломом – размер полагающейся ему надбавки увеличивается еще на 10%.</w:t>
      </w:r>
    </w:p>
    <w:p w:rsidR="00251313" w:rsidRDefault="00251313" w:rsidP="00251313">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251313">
        <w:rPr>
          <w:rFonts w:ascii="Times New Roman" w:eastAsia="Times New Roman" w:hAnsi="Times New Roman" w:cs="Times New Roman"/>
          <w:color w:val="000000"/>
          <w:sz w:val="28"/>
          <w:szCs w:val="28"/>
          <w:lang w:eastAsia="ru-RU"/>
        </w:rPr>
        <w:t>И, наконец, особые привилегии для молодых специалистов действуют и в области здравоохранения. В данной сфере этой категории сотрудников также предлагаются дополнительные льготы и компенсации. Однако следует отметить, что это правило будет действовать только в том случае, если специалист был направлен в сельскую местность для последующего исполнения там своих профессиональных обязанностей.</w:t>
      </w:r>
    </w:p>
    <w:p w:rsidR="004B7186" w:rsidRPr="003745F7" w:rsidRDefault="00251313" w:rsidP="00251313">
      <w:pPr>
        <w:spacing w:after="0" w:line="240" w:lineRule="auto"/>
        <w:ind w:firstLine="709"/>
        <w:jc w:val="both"/>
        <w:rPr>
          <w:rFonts w:ascii="Trebuchet MS" w:hAnsi="Trebuchet MS"/>
          <w:b/>
          <w:bCs/>
          <w:color w:val="276FC6"/>
          <w:sz w:val="44"/>
          <w:szCs w:val="51"/>
          <w:shd w:val="clear" w:color="auto" w:fill="FFFFFF"/>
        </w:rPr>
      </w:pPr>
      <w:r w:rsidRPr="00251313">
        <w:rPr>
          <w:rFonts w:ascii="Times New Roman" w:hAnsi="Times New Roman" w:cs="Times New Roman"/>
          <w:b/>
          <w:sz w:val="32"/>
          <w:szCs w:val="28"/>
        </w:rPr>
        <w:t>Источник:</w:t>
      </w:r>
      <w:r w:rsidRPr="00251313">
        <w:rPr>
          <w:rFonts w:ascii="Times New Roman" w:hAnsi="Times New Roman" w:cs="Times New Roman"/>
          <w:sz w:val="32"/>
          <w:szCs w:val="28"/>
        </w:rPr>
        <w:t xml:space="preserve"> </w:t>
      </w:r>
      <w:r w:rsidRPr="003745F7">
        <w:rPr>
          <w:rFonts w:ascii="Trebuchet MS" w:hAnsi="Trebuchet MS"/>
          <w:b/>
          <w:bCs/>
          <w:color w:val="276FC6"/>
          <w:sz w:val="44"/>
          <w:szCs w:val="51"/>
          <w:shd w:val="clear" w:color="auto" w:fill="FFFFFF"/>
        </w:rPr>
        <w:t>Трудовой консультант</w:t>
      </w:r>
    </w:p>
    <w:p w:rsidR="00251313" w:rsidRPr="00251313" w:rsidRDefault="00251313" w:rsidP="00251313">
      <w:pPr>
        <w:spacing w:after="0" w:line="240" w:lineRule="auto"/>
        <w:ind w:firstLine="709"/>
        <w:jc w:val="both"/>
        <w:rPr>
          <w:rFonts w:ascii="Times New Roman" w:hAnsi="Times New Roman" w:cs="Times New Roman"/>
          <w:sz w:val="28"/>
          <w:szCs w:val="28"/>
        </w:rPr>
      </w:pPr>
      <w:hyperlink r:id="rId5" w:history="1">
        <w:r w:rsidRPr="00015173">
          <w:rPr>
            <w:rStyle w:val="a3"/>
            <w:rFonts w:ascii="Times New Roman" w:hAnsi="Times New Roman" w:cs="Times New Roman"/>
            <w:sz w:val="28"/>
            <w:szCs w:val="28"/>
          </w:rPr>
          <w:t>https://trudinspection.ru/alone-article/molodoy-specialist/programma-molodoy-specialist/</w:t>
        </w:r>
      </w:hyperlink>
      <w:r>
        <w:rPr>
          <w:rFonts w:ascii="Times New Roman" w:hAnsi="Times New Roman" w:cs="Times New Roman"/>
          <w:sz w:val="28"/>
          <w:szCs w:val="28"/>
        </w:rPr>
        <w:t xml:space="preserve"> </w:t>
      </w:r>
    </w:p>
    <w:sectPr w:rsidR="00251313" w:rsidRPr="00251313" w:rsidSect="00251313">
      <w:pgSz w:w="11906" w:h="16838"/>
      <w:pgMar w:top="851"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26857"/>
    <w:multiLevelType w:val="hybridMultilevel"/>
    <w:tmpl w:val="3538F5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64751D1C"/>
    <w:multiLevelType w:val="multilevel"/>
    <w:tmpl w:val="09DCA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313"/>
    <w:rsid w:val="00251313"/>
    <w:rsid w:val="003745F7"/>
    <w:rsid w:val="008D1EB9"/>
    <w:rsid w:val="00A93BB1"/>
    <w:rsid w:val="00D860B5"/>
    <w:rsid w:val="00F06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225D7"/>
  <w15:chartTrackingRefBased/>
  <w15:docId w15:val="{A87DAF7F-FD60-4692-A738-73141939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1313"/>
    <w:rPr>
      <w:color w:val="0563C1" w:themeColor="hyperlink"/>
      <w:u w:val="single"/>
    </w:rPr>
  </w:style>
  <w:style w:type="paragraph" w:styleId="a4">
    <w:name w:val="List Paragraph"/>
    <w:basedOn w:val="a"/>
    <w:uiPriority w:val="34"/>
    <w:qFormat/>
    <w:rsid w:val="003745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881120">
      <w:bodyDiv w:val="1"/>
      <w:marLeft w:val="0"/>
      <w:marRight w:val="0"/>
      <w:marTop w:val="0"/>
      <w:marBottom w:val="0"/>
      <w:divBdr>
        <w:top w:val="none" w:sz="0" w:space="0" w:color="auto"/>
        <w:left w:val="none" w:sz="0" w:space="0" w:color="auto"/>
        <w:bottom w:val="none" w:sz="0" w:space="0" w:color="auto"/>
        <w:right w:val="none" w:sz="0" w:space="0" w:color="auto"/>
      </w:divBdr>
    </w:div>
    <w:div w:id="1888909426">
      <w:bodyDiv w:val="1"/>
      <w:marLeft w:val="0"/>
      <w:marRight w:val="0"/>
      <w:marTop w:val="0"/>
      <w:marBottom w:val="0"/>
      <w:divBdr>
        <w:top w:val="none" w:sz="0" w:space="0" w:color="auto"/>
        <w:left w:val="none" w:sz="0" w:space="0" w:color="auto"/>
        <w:bottom w:val="none" w:sz="0" w:space="0" w:color="auto"/>
        <w:right w:val="none" w:sz="0" w:space="0" w:color="auto"/>
      </w:divBdr>
      <w:divsChild>
        <w:div w:id="919022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rudinspection.ru/alone-article/molodoy-specialist/programma-molodoy-specialis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1197</Words>
  <Characters>6826</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dc:creator>
  <cp:keywords/>
  <dc:description/>
  <cp:lastModifiedBy>IB</cp:lastModifiedBy>
  <cp:revision>3</cp:revision>
  <dcterms:created xsi:type="dcterms:W3CDTF">2020-01-28T12:30:00Z</dcterms:created>
  <dcterms:modified xsi:type="dcterms:W3CDTF">2020-01-28T12:54:00Z</dcterms:modified>
</cp:coreProperties>
</file>